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0E21" w14:textId="23B46059" w:rsidR="00C80340" w:rsidRPr="00740A21" w:rsidRDefault="00C80340" w:rsidP="00C80340">
      <w:pPr>
        <w:pStyle w:val="Header"/>
        <w:keepLines/>
        <w:tabs>
          <w:tab w:val="left" w:pos="5956"/>
          <w:tab w:val="right" w:pos="10440"/>
          <w:tab w:val="right" w:pos="13323"/>
        </w:tabs>
        <w:rPr>
          <w:rFonts w:cs="Arial"/>
          <w:sz w:val="24"/>
          <w:szCs w:val="24"/>
        </w:rPr>
      </w:pPr>
      <w:r w:rsidRPr="00740A21">
        <w:rPr>
          <w:rFonts w:cs="Arial"/>
          <w:sz w:val="24"/>
          <w:szCs w:val="24"/>
        </w:rPr>
        <w:t>3GPP TSG-RAN WG4 Meeting # 107</w:t>
      </w:r>
      <w:r w:rsidRPr="00740A21">
        <w:rPr>
          <w:rFonts w:cs="Arial"/>
          <w:sz w:val="24"/>
          <w:szCs w:val="24"/>
        </w:rPr>
        <w:tab/>
      </w:r>
      <w:r w:rsidRPr="00740A21">
        <w:rPr>
          <w:rFonts w:cs="Arial"/>
          <w:sz w:val="24"/>
          <w:szCs w:val="24"/>
        </w:rPr>
        <w:tab/>
      </w:r>
      <w:r w:rsidR="00B16207" w:rsidRPr="00B16207">
        <w:rPr>
          <w:rFonts w:cs="Arial"/>
          <w:sz w:val="24"/>
          <w:szCs w:val="24"/>
        </w:rPr>
        <w:t>R4-2307281</w:t>
      </w:r>
    </w:p>
    <w:p w14:paraId="6621AF06" w14:textId="77777777" w:rsidR="00C80340" w:rsidRDefault="00C80340" w:rsidP="00C80340">
      <w:pPr>
        <w:pStyle w:val="Header"/>
        <w:keepLines/>
        <w:tabs>
          <w:tab w:val="left" w:pos="5956"/>
          <w:tab w:val="right" w:pos="10440"/>
          <w:tab w:val="right" w:pos="13323"/>
        </w:tabs>
        <w:rPr>
          <w:rFonts w:cs="Arial"/>
          <w:sz w:val="24"/>
          <w:szCs w:val="24"/>
        </w:rPr>
      </w:pPr>
      <w:r w:rsidRPr="00740A21">
        <w:rPr>
          <w:rFonts w:cs="Arial"/>
          <w:sz w:val="24"/>
          <w:szCs w:val="24"/>
        </w:rPr>
        <w:t>Incheon, KR, May 22 – May 26, 2023</w:t>
      </w:r>
    </w:p>
    <w:p w14:paraId="12D4C232" w14:textId="77777777"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72ABD8D" w14:textId="7108D6E3"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594393">
        <w:rPr>
          <w:rFonts w:ascii="Arial" w:hAnsi="Arial"/>
          <w:bCs/>
          <w:sz w:val="24"/>
          <w:lang w:val="en-US"/>
        </w:rPr>
        <w:t>RLM and BM requirements</w:t>
      </w:r>
    </w:p>
    <w:p w14:paraId="0DB68558" w14:textId="0A5D9FEF" w:rsidR="00594393" w:rsidRPr="00E461DD" w:rsidRDefault="00594393" w:rsidP="007F05AE">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C80340">
        <w:rPr>
          <w:rFonts w:ascii="Arial" w:hAnsi="Arial"/>
          <w:bCs/>
          <w:sz w:val="24"/>
          <w:lang w:val="en-US"/>
        </w:rPr>
        <w:t>8</w:t>
      </w:r>
      <w:r w:rsidR="00EC5626" w:rsidRPr="00EC5626">
        <w:rPr>
          <w:rFonts w:ascii="Arial" w:hAnsi="Arial"/>
          <w:bCs/>
          <w:sz w:val="24"/>
          <w:lang w:val="en-US"/>
        </w:rPr>
        <w:t>.8.3.</w:t>
      </w:r>
      <w:r w:rsidR="00EC5626">
        <w:rPr>
          <w:rFonts w:ascii="Arial" w:hAnsi="Arial"/>
          <w:bCs/>
          <w:sz w:val="24"/>
          <w:lang w:val="en-US"/>
        </w:rPr>
        <w:t>3</w:t>
      </w:r>
    </w:p>
    <w:p w14:paraId="36D700A7" w14:textId="2B49FEC4" w:rsidR="00D146BA" w:rsidRPr="00E75BD8" w:rsidRDefault="00D146BA" w:rsidP="007F05AE">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774865C9" w:rsidR="007250B9" w:rsidRPr="00A54A81"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D84C91">
        <w:rPr>
          <w:lang w:val="en-US"/>
        </w:rPr>
        <w:t>s</w:t>
      </w:r>
      <w:r w:rsidR="00CD2E08">
        <w:rPr>
          <w:lang w:val="en-US"/>
        </w:rPr>
        <w:t>”</w:t>
      </w:r>
      <w:r w:rsidR="00CD2E08" w:rsidRPr="00CD2E08">
        <w:t xml:space="preserve"> </w:t>
      </w:r>
      <w:r w:rsidR="00CD2E08" w:rsidRPr="00CD2E08">
        <w:rPr>
          <w:lang w:val="en-US"/>
        </w:rPr>
        <w:t>RLM and BFD/CBD with simultaneous UE Rx beams in mTRP</w:t>
      </w:r>
      <w:r w:rsidR="00CD2E08">
        <w:rPr>
          <w:lang w:val="en-US"/>
        </w:rPr>
        <w:t>.”</w:t>
      </w:r>
    </w:p>
    <w:p w14:paraId="7B733F33" w14:textId="3296A277" w:rsidR="00CC52A1" w:rsidRDefault="00BF41B5" w:rsidP="00AD4B20">
      <w:pPr>
        <w:pStyle w:val="Heading1"/>
        <w:rPr>
          <w:lang w:val="en-US"/>
        </w:rPr>
      </w:pPr>
      <w:r>
        <w:rPr>
          <w:lang w:val="en-US"/>
        </w:rPr>
        <w:t>Discussion</w:t>
      </w:r>
    </w:p>
    <w:p w14:paraId="24B1E5DD" w14:textId="3E207ECC" w:rsidR="006F1BBE" w:rsidRPr="00CD60BB" w:rsidRDefault="00CD60BB" w:rsidP="006F1BBE">
      <w:pPr>
        <w:rPr>
          <w:b/>
          <w:bCs/>
          <w:u w:val="single"/>
          <w:lang w:val="en-US"/>
        </w:rPr>
      </w:pPr>
      <w:r w:rsidRPr="00CD60BB">
        <w:rPr>
          <w:b/>
          <w:bCs/>
          <w:u w:val="single"/>
          <w:lang w:val="en-US"/>
        </w:rPr>
        <w:t>RLM and BFD/CBD with simultaneous UE Rx beams in mTRP</w:t>
      </w:r>
    </w:p>
    <w:p w14:paraId="10AC5D46" w14:textId="3EF2FBC6" w:rsidR="004947FB" w:rsidRPr="00900196" w:rsidRDefault="004947FB" w:rsidP="004947FB">
      <w:pPr>
        <w:jc w:val="both"/>
        <w:rPr>
          <w:rFonts w:eastAsia="Malgun Gothic"/>
          <w:lang w:val="en-US" w:eastAsia="ko-KR"/>
        </w:rPr>
      </w:pPr>
      <w:r>
        <w:rPr>
          <w:rFonts w:eastAsia="Malgun Gothic"/>
          <w:lang w:val="en-US" w:eastAsia="ko-KR"/>
        </w:rPr>
        <w:t xml:space="preserve">UE capable of dual Rx based L1 measurements and control/data reception may not always perform RLM and CBD/CBD </w:t>
      </w:r>
      <w:r w:rsidR="00A270EE">
        <w:rPr>
          <w:rFonts w:eastAsia="Malgun Gothic"/>
          <w:lang w:val="en-US" w:eastAsia="ko-KR"/>
        </w:rPr>
        <w:t xml:space="preserve">on multiple resources </w:t>
      </w:r>
      <w:r>
        <w:rPr>
          <w:rFonts w:eastAsia="Malgun Gothic"/>
          <w:lang w:val="en-US" w:eastAsia="ko-KR"/>
        </w:rPr>
        <w:t>based on the dual beams because the optimal Rx beam</w:t>
      </w:r>
      <w:r w:rsidR="00B977D2">
        <w:rPr>
          <w:rFonts w:eastAsia="Malgun Gothic"/>
          <w:lang w:val="en-US" w:eastAsia="ko-KR"/>
        </w:rPr>
        <w:t>s</w:t>
      </w:r>
      <w:r>
        <w:rPr>
          <w:rFonts w:eastAsia="Malgun Gothic"/>
          <w:lang w:val="en-US" w:eastAsia="ko-KR"/>
        </w:rPr>
        <w:t xml:space="preserve"> for RLM and BFD/CBD may or may not be the same or sub-set of the dual Rx beams.</w:t>
      </w:r>
    </w:p>
    <w:p w14:paraId="26547229" w14:textId="77777777" w:rsidR="004947FB" w:rsidRPr="0044224C" w:rsidRDefault="004947FB" w:rsidP="009D30D9">
      <w:pPr>
        <w:jc w:val="both"/>
        <w:rPr>
          <w:rFonts w:eastAsia="Malgun Gothic"/>
          <w:lang w:val="en-US" w:eastAsia="ko-KR"/>
        </w:rPr>
      </w:pPr>
    </w:p>
    <w:p w14:paraId="02093C85" w14:textId="153F3BD2" w:rsidR="00AB0A46" w:rsidRDefault="00E72932" w:rsidP="00E72932">
      <w:pPr>
        <w:jc w:val="both"/>
        <w:rPr>
          <w:b/>
          <w:bCs/>
        </w:rPr>
      </w:pPr>
      <w:r w:rsidRPr="006B0359">
        <w:rPr>
          <w:b/>
          <w:bCs/>
        </w:rPr>
        <w:t xml:space="preserve">Proposal 1: </w:t>
      </w:r>
      <w:r w:rsidR="00CD60BB">
        <w:rPr>
          <w:b/>
          <w:bCs/>
        </w:rPr>
        <w:t xml:space="preserve">RAN4 to not consider simultaneously formed multiple UE Rx beam based RLM and BFD/CBD </w:t>
      </w:r>
      <w:r w:rsidR="00B977D2">
        <w:rPr>
          <w:b/>
          <w:bCs/>
        </w:rPr>
        <w:t>on multiple resources from two TRPs</w:t>
      </w:r>
      <w:r w:rsidR="00CD60BB">
        <w:rPr>
          <w:b/>
          <w:bCs/>
        </w:rPr>
        <w:t>.</w:t>
      </w:r>
      <w:r w:rsidR="00C93AE7">
        <w:rPr>
          <w:b/>
          <w:bCs/>
        </w:rPr>
        <w:t xml:space="preserve"> FFS on </w:t>
      </w:r>
      <w:r w:rsidR="00B977D2">
        <w:rPr>
          <w:b/>
          <w:bCs/>
        </w:rPr>
        <w:t xml:space="preserve">measurement restriction and </w:t>
      </w:r>
      <w:r w:rsidR="00C93AE7">
        <w:rPr>
          <w:b/>
          <w:bCs/>
        </w:rPr>
        <w:t>scheduling availability on OFDM symbols overlapping with reference signals configured for RLM and BFD.</w:t>
      </w:r>
    </w:p>
    <w:p w14:paraId="4D0399A8" w14:textId="77777777" w:rsidR="00CD60BB" w:rsidRPr="00CD60BB" w:rsidRDefault="00CD60BB" w:rsidP="00E72932">
      <w:pPr>
        <w:jc w:val="both"/>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594B6FBF" w14:textId="77777777" w:rsidR="00D3114D" w:rsidRDefault="00D3114D" w:rsidP="00D3114D">
      <w:pPr>
        <w:jc w:val="both"/>
        <w:rPr>
          <w:b/>
          <w:bCs/>
        </w:rPr>
      </w:pPr>
      <w:r w:rsidRPr="006B0359">
        <w:rPr>
          <w:b/>
          <w:bCs/>
        </w:rPr>
        <w:t xml:space="preserve">Proposal 1: </w:t>
      </w:r>
      <w:r>
        <w:rPr>
          <w:b/>
          <w:bCs/>
        </w:rPr>
        <w:t>RAN4 to not consider simultaneously formed multiple UE Rx beam based RLM and BFD/CBD on multiple resources from two TRPs. FFS on measurement restriction and scheduling availability on OFDM symbols overlapping with reference signals configured for RLM and BFD.</w:t>
      </w:r>
    </w:p>
    <w:p w14:paraId="57200915" w14:textId="77777777" w:rsidR="006267A5" w:rsidRPr="00AB0A46" w:rsidRDefault="006267A5" w:rsidP="00AB0A46">
      <w:pPr>
        <w:rPr>
          <w:lang w:eastAsia="en-GB"/>
        </w:rPr>
      </w:pPr>
    </w:p>
    <w:sectPr w:rsidR="006267A5" w:rsidRPr="00AB0A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5"/>
  </w:num>
  <w:num w:numId="2" w16cid:durableId="1818299601">
    <w:abstractNumId w:val="40"/>
  </w:num>
  <w:num w:numId="3" w16cid:durableId="822310547">
    <w:abstractNumId w:val="23"/>
  </w:num>
  <w:num w:numId="4" w16cid:durableId="1022324696">
    <w:abstractNumId w:val="11"/>
  </w:num>
  <w:num w:numId="5" w16cid:durableId="1224174323">
    <w:abstractNumId w:val="3"/>
  </w:num>
  <w:num w:numId="6" w16cid:durableId="789395670">
    <w:abstractNumId w:val="33"/>
  </w:num>
  <w:num w:numId="7" w16cid:durableId="1395664146">
    <w:abstractNumId w:val="12"/>
  </w:num>
  <w:num w:numId="8" w16cid:durableId="1404523643">
    <w:abstractNumId w:val="19"/>
  </w:num>
  <w:num w:numId="9" w16cid:durableId="543058064">
    <w:abstractNumId w:val="41"/>
  </w:num>
  <w:num w:numId="10" w16cid:durableId="185564226">
    <w:abstractNumId w:val="38"/>
  </w:num>
  <w:num w:numId="11" w16cid:durableId="165559958">
    <w:abstractNumId w:val="37"/>
  </w:num>
  <w:num w:numId="12" w16cid:durableId="1653867933">
    <w:abstractNumId w:val="6"/>
  </w:num>
  <w:num w:numId="13" w16cid:durableId="2048480466">
    <w:abstractNumId w:val="14"/>
  </w:num>
  <w:num w:numId="14" w16cid:durableId="123162328">
    <w:abstractNumId w:val="17"/>
  </w:num>
  <w:num w:numId="15" w16cid:durableId="311373112">
    <w:abstractNumId w:val="31"/>
  </w:num>
  <w:num w:numId="16" w16cid:durableId="1054475442">
    <w:abstractNumId w:val="18"/>
  </w:num>
  <w:num w:numId="17" w16cid:durableId="1069427642">
    <w:abstractNumId w:val="29"/>
  </w:num>
  <w:num w:numId="18" w16cid:durableId="1874415200">
    <w:abstractNumId w:val="27"/>
  </w:num>
  <w:num w:numId="19" w16cid:durableId="228931519">
    <w:abstractNumId w:val="34"/>
  </w:num>
  <w:num w:numId="20" w16cid:durableId="1723091846">
    <w:abstractNumId w:val="9"/>
  </w:num>
  <w:num w:numId="21" w16cid:durableId="241762332">
    <w:abstractNumId w:val="21"/>
  </w:num>
  <w:num w:numId="22" w16cid:durableId="1273628953">
    <w:abstractNumId w:val="2"/>
  </w:num>
  <w:num w:numId="23" w16cid:durableId="1433016067">
    <w:abstractNumId w:val="36"/>
  </w:num>
  <w:num w:numId="24" w16cid:durableId="289214236">
    <w:abstractNumId w:val="25"/>
  </w:num>
  <w:num w:numId="25" w16cid:durableId="1140422469">
    <w:abstractNumId w:val="10"/>
  </w:num>
  <w:num w:numId="26" w16cid:durableId="906961042">
    <w:abstractNumId w:val="7"/>
  </w:num>
  <w:num w:numId="27" w16cid:durableId="2135365669">
    <w:abstractNumId w:val="16"/>
  </w:num>
  <w:num w:numId="28" w16cid:durableId="1381174842">
    <w:abstractNumId w:val="13"/>
  </w:num>
  <w:num w:numId="29" w16cid:durableId="954601300">
    <w:abstractNumId w:val="32"/>
  </w:num>
  <w:num w:numId="30" w16cid:durableId="858661157">
    <w:abstractNumId w:val="20"/>
  </w:num>
  <w:num w:numId="31" w16cid:durableId="825365161">
    <w:abstractNumId w:val="0"/>
  </w:num>
  <w:num w:numId="32" w16cid:durableId="543760627">
    <w:abstractNumId w:val="30"/>
  </w:num>
  <w:num w:numId="33" w16cid:durableId="2011131162">
    <w:abstractNumId w:val="28"/>
  </w:num>
  <w:num w:numId="34" w16cid:durableId="1756516340">
    <w:abstractNumId w:val="22"/>
  </w:num>
  <w:num w:numId="35" w16cid:durableId="1568110023">
    <w:abstractNumId w:val="39"/>
  </w:num>
  <w:num w:numId="36" w16cid:durableId="1725369227">
    <w:abstractNumId w:val="5"/>
  </w:num>
  <w:num w:numId="37" w16cid:durableId="302932881">
    <w:abstractNumId w:val="24"/>
  </w:num>
  <w:num w:numId="38" w16cid:durableId="1562060984">
    <w:abstractNumId w:val="1"/>
  </w:num>
  <w:num w:numId="39" w16cid:durableId="1576549665">
    <w:abstractNumId w:val="4"/>
  </w:num>
  <w:num w:numId="40" w16cid:durableId="66003381">
    <w:abstractNumId w:val="26"/>
  </w:num>
  <w:num w:numId="41" w16cid:durableId="384527307">
    <w:abstractNumId w:val="15"/>
  </w:num>
  <w:num w:numId="42" w16cid:durableId="37154234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0FE8"/>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7FB"/>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393"/>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5AE"/>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0EE"/>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07"/>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7D2"/>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6FE"/>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340"/>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AE7"/>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2E08"/>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0BB"/>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20A"/>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6B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14D"/>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26"/>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7180</TotalTime>
  <Pages>1</Pages>
  <Words>201</Words>
  <Characters>1028</Characters>
  <Application>Microsoft Office Word</Application>
  <DocSecurity>0</DocSecurity>
  <Lines>8</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575</cp:revision>
  <cp:lastPrinted>2022-09-27T22:38:00Z</cp:lastPrinted>
  <dcterms:created xsi:type="dcterms:W3CDTF">2022-08-08T20:12:00Z</dcterms:created>
  <dcterms:modified xsi:type="dcterms:W3CDTF">2023-05-13T00:33:00Z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